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6B" w:rsidRDefault="007E376B">
      <w:r>
        <w:t>от 09.01.2017</w:t>
      </w:r>
    </w:p>
    <w:p w:rsidR="007E376B" w:rsidRDefault="007E376B"/>
    <w:p w:rsidR="007E376B" w:rsidRDefault="007E376B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7E376B" w:rsidRDefault="007E376B">
      <w:r>
        <w:t>Общество с ограниченной ответственностью «БайкалРемПутьМаш» ИНН 3837004920</w:t>
      </w:r>
    </w:p>
    <w:p w:rsidR="007E376B" w:rsidRDefault="007E376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E376B"/>
    <w:rsid w:val="00045D12"/>
    <w:rsid w:val="0052439B"/>
    <w:rsid w:val="007E376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